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E476" w14:textId="77777777" w:rsidR="00A356DF" w:rsidRDefault="005044EF">
      <w:pPr>
        <w:pStyle w:val="Standard"/>
        <w:jc w:val="center"/>
      </w:pPr>
      <w:r>
        <w:rPr>
          <w:noProof/>
        </w:rPr>
        <w:drawing>
          <wp:inline distT="0" distB="0" distL="0" distR="0" wp14:anchorId="5CDA2CCF" wp14:editId="38F5E8C0">
            <wp:extent cx="2917118" cy="9957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118" cy="9957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154448" w14:textId="77777777" w:rsidR="00A356DF" w:rsidRDefault="00A356DF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94796" w14:textId="77777777" w:rsidR="00A356DF" w:rsidRDefault="005044EF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AABS Scholarship Instructor Reference Instructions</w:t>
      </w:r>
    </w:p>
    <w:p w14:paraId="686C1FA1" w14:textId="77777777" w:rsidR="00A356DF" w:rsidRDefault="005044EF">
      <w:pPr>
        <w:pStyle w:val="Standard"/>
        <w:shd w:val="clear" w:color="auto" w:fill="FFFFFF"/>
        <w:spacing w:after="30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Association for the Advancement of Baltic Studies provides scholarships for the summer study of Estonian, Latvian, and Lithuanian.</w:t>
      </w:r>
    </w:p>
    <w:p w14:paraId="17065109" w14:textId="77777777" w:rsidR="00A356DF" w:rsidRDefault="005044EF">
      <w:pPr>
        <w:pStyle w:val="Standard"/>
        <w:shd w:val="clear" w:color="auto" w:fill="FFFFFF"/>
        <w:spacing w:after="0" w:line="240" w:lineRule="auto"/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AABS scholarships are administered through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Indiana University Language Workshop. The Workshop has a limited number of scholarships, awarded on a competitive basis.</w:t>
      </w:r>
    </w:p>
    <w:p w14:paraId="685F8F2C" w14:textId="77777777" w:rsidR="00A356DF" w:rsidRDefault="00A356DF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48113" w14:textId="77777777" w:rsidR="00A356DF" w:rsidRDefault="005044EF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Preference goes to applicants with a demonstrated interest in Baltic area studies or language, or applicants with a demonstrated caree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goal that requires a knowledge of a Baltic language.</w:t>
      </w:r>
    </w:p>
    <w:p w14:paraId="08D87392" w14:textId="77777777" w:rsidR="00A356DF" w:rsidRDefault="005044EF">
      <w:pPr>
        <w:pStyle w:val="Standard"/>
        <w:spacing w:before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see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http://languageworkshop.indiana.edu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66E52" w14:textId="03920DB0" w:rsidR="00A356DF" w:rsidRDefault="005044EF">
      <w:pPr>
        <w:pStyle w:val="Standard"/>
        <w:spacing w:before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upload your recommendation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the Language Workshop Upload Page</w:t>
        </w:r>
      </w:hyperlink>
      <w:r>
        <w:rPr>
          <w:rFonts w:ascii="Times New Roman" w:eastAsia="Times New Roman" w:hAnsi="Times New Roman" w:cs="Times New Roman"/>
        </w:rPr>
        <w:t xml:space="preserve"> or mail it to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languageworkshop@indiana.edu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 LATER THAN MIDNIGHT EST, JANUARY 2</w:t>
      </w:r>
      <w:r w:rsidR="008E753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8E753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53282A" w14:textId="77777777" w:rsidR="00A356DF" w:rsidRDefault="005044EF">
      <w:pPr>
        <w:pStyle w:val="Standard"/>
        <w:spacing w:before="24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</w:t>
      </w:r>
      <w:hyperlink r:id="rId11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languageworkshop@indiana.edu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confirmation of receipt or for further information.</w:t>
      </w:r>
    </w:p>
    <w:p w14:paraId="3C38AE25" w14:textId="77777777" w:rsidR="00A356DF" w:rsidRDefault="005044EF">
      <w:pPr>
        <w:pStyle w:val="Standard"/>
        <w:pageBreakBefore/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CEEE8A3" wp14:editId="045F9BB9">
            <wp:extent cx="2917118" cy="995781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118" cy="9957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7DA7F1" w14:textId="77777777" w:rsidR="00A356DF" w:rsidRDefault="00A356D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0B4F9" w14:textId="77777777" w:rsidR="00A356DF" w:rsidRDefault="00A356D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B87ED" w14:textId="77777777" w:rsidR="00A356DF" w:rsidRDefault="005044E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AABS Scholarship Reference Letter</w:t>
      </w:r>
    </w:p>
    <w:p w14:paraId="7CAA7645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839D7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 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1FC1DA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5C8C61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Recommender Information</w:t>
      </w:r>
    </w:p>
    <w:tbl>
      <w:tblPr>
        <w:tblW w:w="11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9"/>
        <w:gridCol w:w="5517"/>
      </w:tblGrid>
      <w:tr w:rsidR="00A356DF" w14:paraId="31797F4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4A51" w14:textId="77777777" w:rsidR="00A356DF" w:rsidRDefault="005044E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E09E" w14:textId="77777777" w:rsidR="00A356DF" w:rsidRDefault="005044E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6DAC30D" w14:textId="77777777" w:rsidR="00A356DF" w:rsidRDefault="00A356D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DF" w14:paraId="599FA29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5B95" w14:textId="77777777" w:rsidR="00A356DF" w:rsidRDefault="005044E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76715DB" w14:textId="77777777" w:rsidR="00A356DF" w:rsidRDefault="00A356D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4B47" w14:textId="77777777" w:rsidR="00A356DF" w:rsidRDefault="005044E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75A98AB" w14:textId="77777777" w:rsidR="00A356DF" w:rsidRDefault="00A356D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DF" w14:paraId="0E34CA14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B68D" w14:textId="77777777" w:rsidR="00A356DF" w:rsidRDefault="005044E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0C1196F" w14:textId="77777777" w:rsidR="00A356DF" w:rsidRDefault="00A356D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ABD6" w14:textId="77777777" w:rsidR="00A356DF" w:rsidRDefault="005044EF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known the applicant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7421BE5" w14:textId="77777777" w:rsidR="00A356DF" w:rsidRDefault="00A356D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392959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40B22" w14:textId="04E14E4A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relationship to the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describe the applicant’s academic and language-learning ability.</w:t>
      </w:r>
    </w:p>
    <w:p w14:paraId="365BDBFD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D133B12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E0A49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D9053" w14:textId="48705338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applicant’s potential to </w:t>
      </w:r>
      <w:r w:rsidR="00D34B11">
        <w:rPr>
          <w:rFonts w:ascii="Times New Roman" w:eastAsia="Times New Roman" w:hAnsi="Times New Roman" w:cs="Times New Roman"/>
          <w:sz w:val="24"/>
          <w:szCs w:val="24"/>
        </w:rPr>
        <w:t xml:space="preserve">contribute to the field of </w:t>
      </w:r>
      <w:r>
        <w:rPr>
          <w:rFonts w:ascii="Times New Roman" w:eastAsia="Times New Roman" w:hAnsi="Times New Roman" w:cs="Times New Roman"/>
          <w:sz w:val="24"/>
          <w:szCs w:val="24"/>
        </w:rPr>
        <w:t>Baltic</w:t>
      </w:r>
      <w:r w:rsidR="00D34B11">
        <w:rPr>
          <w:rFonts w:ascii="Times New Roman" w:eastAsia="Times New Roman" w:hAnsi="Times New Roman" w:cs="Times New Roman"/>
          <w:sz w:val="24"/>
          <w:szCs w:val="24"/>
        </w:rPr>
        <w:t xml:space="preserve"> Studies and describe the role of the applicant’s proposed language study in the applicant’s academic and professional career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B11">
        <w:rPr>
          <w:rFonts w:ascii="Times New Roman" w:eastAsia="Times New Roman" w:hAnsi="Times New Roman" w:cs="Times New Roman"/>
          <w:sz w:val="24"/>
          <w:szCs w:val="24"/>
        </w:rPr>
        <w:t xml:space="preserve"> What sets this applicant apart from other applicants?</w:t>
      </w:r>
    </w:p>
    <w:p w14:paraId="02469905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96918A0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29AB9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 (optional):</w:t>
      </w:r>
    </w:p>
    <w:p w14:paraId="3356B1EE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4C1B8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8638C" w14:textId="77777777" w:rsidR="00A356DF" w:rsidRDefault="00A356DF">
      <w:pPr>
        <w:pStyle w:val="Standard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FB213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29EF4FEE" w14:textId="77777777" w:rsidR="00A356DF" w:rsidRDefault="005044EF">
      <w:pPr>
        <w:pStyle w:val="Standard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A356D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420E" w14:textId="77777777" w:rsidR="005044EF" w:rsidRDefault="005044EF">
      <w:r>
        <w:separator/>
      </w:r>
    </w:p>
  </w:endnote>
  <w:endnote w:type="continuationSeparator" w:id="0">
    <w:p w14:paraId="3A2CCA28" w14:textId="77777777" w:rsidR="005044EF" w:rsidRDefault="005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3F1D" w14:textId="77777777" w:rsidR="005044EF" w:rsidRDefault="005044EF">
      <w:r>
        <w:rPr>
          <w:color w:val="000000"/>
        </w:rPr>
        <w:separator/>
      </w:r>
    </w:p>
  </w:footnote>
  <w:footnote w:type="continuationSeparator" w:id="0">
    <w:p w14:paraId="1C8EC3F6" w14:textId="77777777" w:rsidR="005044EF" w:rsidRDefault="0050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58D9"/>
    <w:multiLevelType w:val="multilevel"/>
    <w:tmpl w:val="A3D807C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56DF"/>
    <w:rsid w:val="005044EF"/>
    <w:rsid w:val="008E753D"/>
    <w:rsid w:val="00A356DF"/>
    <w:rsid w:val="00A479CD"/>
    <w:rsid w:val="00D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E933"/>
  <w15:docId w15:val="{CEA99CEC-1E72-4C09-9B3D-8428AFC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ListLabel2">
    <w:name w:val="ListLabel 2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workshop.india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guageworkshop@indiana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co1.qualtrics.com/jfe/form/SV_eeNlQfl7aBxYSU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3D3F8177B1D418C302356ED5E4747" ma:contentTypeVersion="12" ma:contentTypeDescription="Create a new document." ma:contentTypeScope="" ma:versionID="659b17930e3f708f0c81b7d705282992">
  <xsd:schema xmlns:xsd="http://www.w3.org/2001/XMLSchema" xmlns:xs="http://www.w3.org/2001/XMLSchema" xmlns:p="http://schemas.microsoft.com/office/2006/metadata/properties" xmlns:ns2="90734219-6367-4ce9-8dfd-33a1e8337dc5" xmlns:ns3="34f84b40-2fe3-4774-9c75-0c22ad4c950c" targetNamespace="http://schemas.microsoft.com/office/2006/metadata/properties" ma:root="true" ma:fieldsID="83ffca684a828783038f6b21ceec80c6" ns2:_="" ns3:_="">
    <xsd:import namespace="90734219-6367-4ce9-8dfd-33a1e8337dc5"/>
    <xsd:import namespace="34f84b40-2fe3-4774-9c75-0c22ad4c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4219-6367-4ce9-8dfd-33a1e8337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4b40-2fe3-4774-9c75-0c22ad4c9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6bd0b4-0d99-4336-9e74-ba30acaebd93}" ma:internalName="TaxCatchAll" ma:showField="CatchAllData" ma:web="34f84b40-2fe3-4774-9c75-0c22ad4c9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34219-6367-4ce9-8dfd-33a1e8337dc5">
      <Terms xmlns="http://schemas.microsoft.com/office/infopath/2007/PartnerControls"/>
    </lcf76f155ced4ddcb4097134ff3c332f>
    <TaxCatchAll xmlns="34f84b40-2fe3-4774-9c75-0c22ad4c950c" xsi:nil="true"/>
  </documentManagement>
</p:properties>
</file>

<file path=customXml/itemProps1.xml><?xml version="1.0" encoding="utf-8"?>
<ds:datastoreItem xmlns:ds="http://schemas.openxmlformats.org/officeDocument/2006/customXml" ds:itemID="{F9D54C3D-7FFB-4300-A179-E92889CCDB3C}"/>
</file>

<file path=customXml/itemProps2.xml><?xml version="1.0" encoding="utf-8"?>
<ds:datastoreItem xmlns:ds="http://schemas.openxmlformats.org/officeDocument/2006/customXml" ds:itemID="{F6476FD1-36CA-44DF-82AD-B6B1E0DBD03D}"/>
</file>

<file path=customXml/itemProps3.xml><?xml version="1.0" encoding="utf-8"?>
<ds:datastoreItem xmlns:ds="http://schemas.openxmlformats.org/officeDocument/2006/customXml" ds:itemID="{0049ACB8-5D4E-41D3-BB28-493320720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>Health Technology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3</cp:revision>
  <dcterms:created xsi:type="dcterms:W3CDTF">2022-08-01T19:24:00Z</dcterms:created>
  <dcterms:modified xsi:type="dcterms:W3CDTF">2022-08-01T19:26:00Z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0x010100B473D3F8177B1D418C302356ED5E4747</vt:lpwstr>
  </property>
</Properties>
</file>